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2B" w:rsidRDefault="009D0D2B"/>
    <w:p w:rsidR="009D0D2B" w:rsidRDefault="009D0D2B"/>
    <w:p w:rsidR="009D0D2B" w:rsidRDefault="009D0D2B"/>
    <w:p w:rsidR="00B734C4" w:rsidRDefault="009D0D2B">
      <w:r>
        <w:t>Purpose Statement</w:t>
      </w:r>
    </w:p>
    <w:p w:rsidR="00102E55" w:rsidRDefault="00102E55"/>
    <w:p w:rsidR="00102E55" w:rsidRDefault="00102E55"/>
    <w:p w:rsidR="00102E55" w:rsidRDefault="00102E55" w:rsidP="00102E55">
      <w:pPr>
        <w:ind w:left="-720" w:right="-900" w:firstLine="720"/>
      </w:pPr>
      <w:r w:rsidRPr="002B4DDF">
        <w:rPr>
          <w:b/>
        </w:rPr>
        <w:t>What is The HUB after-school program?</w:t>
      </w:r>
    </w:p>
    <w:p w:rsidR="00102E55" w:rsidRDefault="00102E55" w:rsidP="00102E55">
      <w:pPr>
        <w:ind w:right="-900"/>
      </w:pPr>
      <w:r>
        <w:t xml:space="preserve">We are a safe, supervised, and </w:t>
      </w:r>
      <w:r w:rsidRPr="00753BEC">
        <w:t xml:space="preserve">supportive place for </w:t>
      </w:r>
      <w:r>
        <w:t>Middle and High school aged youth</w:t>
      </w:r>
      <w:r w:rsidRPr="00753BEC">
        <w:t xml:space="preserve"> </w:t>
      </w:r>
      <w:r>
        <w:t>to socialize, play games,</w:t>
      </w:r>
      <w:r w:rsidRPr="00753BEC">
        <w:t xml:space="preserve"> and be involved in healthy activities</w:t>
      </w:r>
      <w:r>
        <w:t xml:space="preserve"> after school</w:t>
      </w:r>
      <w:r w:rsidRPr="00753BEC">
        <w:t xml:space="preserve">. </w:t>
      </w:r>
      <w:r>
        <w:t>T</w:t>
      </w:r>
      <w:r w:rsidRPr="00753BEC">
        <w:t xml:space="preserve">hanks to Good Cheer, </w:t>
      </w:r>
      <w:proofErr w:type="spellStart"/>
      <w:r w:rsidRPr="00753BEC">
        <w:t>K</w:t>
      </w:r>
      <w:r>
        <w:t>i</w:t>
      </w:r>
      <w:r w:rsidRPr="00753BEC">
        <w:t>ichli’s</w:t>
      </w:r>
      <w:proofErr w:type="spellEnd"/>
      <w:r w:rsidRPr="00753BEC">
        <w:t xml:space="preserve"> and </w:t>
      </w:r>
      <w:r>
        <w:t>Screaming</w:t>
      </w:r>
      <w:r w:rsidRPr="00753BEC">
        <w:t xml:space="preserve"> Banshee ba</w:t>
      </w:r>
      <w:r>
        <w:t>keries, and many individual donors like you, students receive a hot meal each day</w:t>
      </w:r>
      <w:r w:rsidRPr="00753BEC">
        <w:t xml:space="preserve">.  </w:t>
      </w:r>
      <w:r>
        <w:t>We’re also developing programs to assist in the personal growth and maturity of our youth, so they may be better prepared for the challenges facin</w:t>
      </w:r>
      <w:r w:rsidR="001A2E9C">
        <w:t xml:space="preserve">g them following public school.  Our emphasis is on supporting homeless, displaced, disadvantaged, and questioning teens.  </w:t>
      </w:r>
      <w:r>
        <w:t>The HUB continues to operate</w:t>
      </w:r>
      <w:r w:rsidRPr="00753BEC">
        <w:t xml:space="preserve"> in its home </w:t>
      </w:r>
      <w:r>
        <w:t>o</w:t>
      </w:r>
      <w:r w:rsidRPr="00753BEC">
        <w:t>f 2</w:t>
      </w:r>
      <w:r>
        <w:t>3</w:t>
      </w:r>
      <w:r w:rsidRPr="00753BEC">
        <w:t xml:space="preserve"> years at Third &amp; Anthes</w:t>
      </w:r>
      <w:r>
        <w:t>, in Langley</w:t>
      </w:r>
      <w:r w:rsidRPr="00753BEC">
        <w:t xml:space="preserve">. That space is </w:t>
      </w:r>
      <w:r>
        <w:t xml:space="preserve">graciously donated </w:t>
      </w:r>
      <w:r w:rsidRPr="00753BEC">
        <w:t>rent free with all utility costs paid</w:t>
      </w:r>
      <w:r>
        <w:t xml:space="preserve"> by </w:t>
      </w:r>
      <w:r w:rsidR="00887A9D">
        <w:t>Langley United Methodist Church (</w:t>
      </w:r>
      <w:r>
        <w:t>LUMC</w:t>
      </w:r>
      <w:r w:rsidR="00887A9D">
        <w:t>)</w:t>
      </w:r>
      <w:r w:rsidRPr="00753BEC">
        <w:t>.</w:t>
      </w:r>
      <w:r>
        <w:t xml:space="preserve"> We would love to have you visit our facility once the school year begins and experience this wonderful community resource. Thank you in advance for your generous support!</w:t>
      </w:r>
    </w:p>
    <w:p w:rsidR="00102E55" w:rsidRDefault="00102E55" w:rsidP="00102E55">
      <w:pPr>
        <w:ind w:right="-900"/>
      </w:pPr>
    </w:p>
    <w:p w:rsidR="009D0D2B" w:rsidRDefault="009D0D2B"/>
    <w:p w:rsidR="009D0D2B" w:rsidRDefault="009D0D2B" w:rsidP="009D0D2B">
      <w:pPr>
        <w:autoSpaceDE w:val="0"/>
        <w:rPr>
          <w:rFonts w:cs="Arial"/>
          <w:sz w:val="22"/>
        </w:rPr>
      </w:pPr>
      <w:r>
        <w:rPr>
          <w:rFonts w:cs="Arial"/>
          <w:sz w:val="22"/>
        </w:rPr>
        <w:t>The HUB was formed:</w:t>
      </w:r>
    </w:p>
    <w:p w:rsidR="009D0D2B" w:rsidRDefault="009D0D2B" w:rsidP="009D0D2B">
      <w:pPr>
        <w:autoSpaceDE w:val="0"/>
        <w:rPr>
          <w:rFonts w:cs="Arial"/>
          <w:sz w:val="22"/>
        </w:rPr>
      </w:pPr>
    </w:p>
    <w:p w:rsidR="0008215C" w:rsidRDefault="0008215C" w:rsidP="009D0D2B">
      <w:pPr>
        <w:autoSpaceDE w:val="0"/>
        <w:rPr>
          <w:rFonts w:cs="Arial"/>
          <w:sz w:val="22"/>
        </w:rPr>
      </w:pPr>
    </w:p>
    <w:p w:rsidR="0008215C" w:rsidRPr="00E57EFD" w:rsidRDefault="0008215C" w:rsidP="0008215C">
      <w:pPr>
        <w:autoSpaceDE w:val="0"/>
        <w:autoSpaceDN w:val="0"/>
        <w:adjustRightInd w:val="0"/>
        <w:rPr>
          <w:rFonts w:ascii="TimesNewRomanPS-BoldMT" w:hAnsi="TimesNewRomanPS-BoldMT" w:cs="TimesNewRomanPS-BoldMT"/>
          <w:bCs/>
          <w:sz w:val="22"/>
        </w:rPr>
      </w:pPr>
      <w:r w:rsidRPr="00E57EFD">
        <w:rPr>
          <w:rFonts w:ascii="TimesNewRomanPS-BoldMT" w:hAnsi="TimesNewRomanPS-BoldMT" w:cs="TimesNewRomanPS-BoldMT"/>
          <w:bCs/>
          <w:sz w:val="22"/>
        </w:rPr>
        <w:t>The purposes for which the corporation is organized are as follows:</w:t>
      </w:r>
    </w:p>
    <w:p w:rsidR="0008215C" w:rsidRDefault="0008215C" w:rsidP="0008215C">
      <w:pPr>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To provide a safe, stable environment for youth to congregate;</w:t>
      </w:r>
    </w:p>
    <w:p w:rsidR="0008215C" w:rsidRDefault="0008215C" w:rsidP="0008215C">
      <w:pPr>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To facilitate community involvement in educational, social, and emotionally supportive programs relating to middle school and high school age youth;</w:t>
      </w:r>
    </w:p>
    <w:p w:rsidR="0008215C" w:rsidRDefault="0008215C" w:rsidP="0008215C">
      <w:pPr>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To offer a stimulating and nourishing environment for the physical, intellectual, emotional, social and spiritual growth of each young person; and to this end they shall:</w:t>
      </w:r>
    </w:p>
    <w:p w:rsidR="0008215C" w:rsidRDefault="0008215C" w:rsidP="009D0D2B">
      <w:pPr>
        <w:autoSpaceDE w:val="0"/>
        <w:rPr>
          <w:rFonts w:cs="Arial"/>
          <w:sz w:val="22"/>
        </w:rPr>
      </w:pPr>
    </w:p>
    <w:p w:rsidR="009D0D2B" w:rsidRDefault="009D0D2B" w:rsidP="009D0D2B">
      <w:pPr>
        <w:autoSpaceDE w:val="0"/>
        <w:rPr>
          <w:rFonts w:cs="Arial"/>
          <w:color w:val="000000"/>
          <w:sz w:val="22"/>
        </w:rPr>
      </w:pPr>
      <w:r>
        <w:rPr>
          <w:rFonts w:cs="Arial"/>
          <w:sz w:val="22"/>
        </w:rPr>
        <w:t>a) To provide youth with essential social, academic, individual and environmental supports, especially through The HUB Afterschool, a drop-in after school center for middle and high school aged students, where healthy interaction, fun and food are shared in a safe, supervised, uplifting, and supportive atmosphere;</w:t>
      </w:r>
    </w:p>
    <w:p w:rsidR="009D0D2B" w:rsidRDefault="009D0D2B" w:rsidP="009D0D2B">
      <w:pPr>
        <w:autoSpaceDE w:val="0"/>
        <w:rPr>
          <w:rFonts w:cs="Arial"/>
          <w:color w:val="000000"/>
          <w:sz w:val="10"/>
          <w:szCs w:val="10"/>
        </w:rPr>
      </w:pPr>
    </w:p>
    <w:p w:rsidR="009D0D2B" w:rsidRDefault="009D0D2B" w:rsidP="009D0D2B">
      <w:pPr>
        <w:autoSpaceDE w:val="0"/>
        <w:rPr>
          <w:rFonts w:ascii="Times New Roman" w:hAnsi="Times New Roman" w:cs="Times New Roman"/>
          <w:color w:val="000000"/>
          <w:szCs w:val="24"/>
        </w:rPr>
      </w:pPr>
      <w:r>
        <w:rPr>
          <w:rFonts w:cs="Arial"/>
          <w:color w:val="000000"/>
          <w:sz w:val="22"/>
        </w:rPr>
        <w:t xml:space="preserve">b) To place emphasis on supporting </w:t>
      </w:r>
      <w:r>
        <w:rPr>
          <w:rFonts w:cs="Arial"/>
          <w:color w:val="000000"/>
          <w:sz w:val="22"/>
          <w:shd w:val="clear" w:color="auto" w:fill="FFFFFF"/>
        </w:rPr>
        <w:t>homeless, displaced, disadvantaged, and questioning teens.</w:t>
      </w:r>
    </w:p>
    <w:p w:rsidR="009D0D2B" w:rsidRDefault="009D0D2B" w:rsidP="009D0D2B">
      <w:pPr>
        <w:autoSpaceDE w:val="0"/>
        <w:rPr>
          <w:color w:val="000000"/>
          <w:sz w:val="10"/>
          <w:szCs w:val="10"/>
        </w:rPr>
      </w:pPr>
    </w:p>
    <w:p w:rsidR="009D0D2B" w:rsidRDefault="009D0D2B" w:rsidP="009D0D2B">
      <w:pPr>
        <w:autoSpaceDE w:val="0"/>
        <w:rPr>
          <w:rFonts w:cs="Arial"/>
          <w:sz w:val="22"/>
        </w:rPr>
      </w:pPr>
      <w:r>
        <w:rPr>
          <w:rFonts w:cs="Arial"/>
          <w:color w:val="000000"/>
          <w:sz w:val="22"/>
          <w:shd w:val="clear" w:color="auto" w:fill="FFFFFF"/>
        </w:rPr>
        <w:t>c) The HUB – Youth Central prohibits discrimination in providing member services or hiring on the basis of sexual orientation, gender identity, marital status and political ideology, as well as on the basis of race, gender, national origin, religion, and disabling condition. We adhere to The Washington Law Against Discrimination (the “WLAD”) which prohibits discrimination on the basis of marital status and sexual orientation.</w:t>
      </w:r>
    </w:p>
    <w:p w:rsidR="009D0D2B" w:rsidRDefault="009D0D2B" w:rsidP="009D0D2B">
      <w:pPr>
        <w:autoSpaceDE w:val="0"/>
        <w:rPr>
          <w:rFonts w:cs="Arial"/>
          <w:sz w:val="10"/>
          <w:szCs w:val="10"/>
        </w:rPr>
      </w:pPr>
    </w:p>
    <w:p w:rsidR="009D0D2B" w:rsidRDefault="009D0D2B" w:rsidP="009D0D2B">
      <w:pPr>
        <w:autoSpaceDE w:val="0"/>
        <w:rPr>
          <w:rFonts w:cs="Arial"/>
          <w:sz w:val="10"/>
          <w:szCs w:val="10"/>
        </w:rPr>
      </w:pPr>
      <w:r>
        <w:rPr>
          <w:rFonts w:cs="Arial"/>
          <w:sz w:val="22"/>
        </w:rPr>
        <w:t>d) To invite youth to engage in challenging, enriching, and creative activities in partnership with peers, adults and the wider community.</w:t>
      </w:r>
    </w:p>
    <w:p w:rsidR="009D0D2B" w:rsidRDefault="009D0D2B" w:rsidP="009D0D2B">
      <w:pPr>
        <w:autoSpaceDE w:val="0"/>
        <w:rPr>
          <w:rFonts w:cs="Arial"/>
          <w:sz w:val="10"/>
          <w:szCs w:val="10"/>
        </w:rPr>
      </w:pPr>
    </w:p>
    <w:p w:rsidR="009D0D2B" w:rsidRDefault="009D0D2B" w:rsidP="009D0D2B">
      <w:pPr>
        <w:autoSpaceDE w:val="0"/>
        <w:rPr>
          <w:rFonts w:cs="Arial"/>
          <w:sz w:val="10"/>
          <w:szCs w:val="10"/>
        </w:rPr>
      </w:pPr>
      <w:r>
        <w:rPr>
          <w:rFonts w:cs="Arial"/>
          <w:sz w:val="22"/>
        </w:rPr>
        <w:t>e) To empower youth to develop self-advocacy, leadership, and life skills which create pathways to healthy decision making and meaningful community engagement.</w:t>
      </w:r>
    </w:p>
    <w:p w:rsidR="009D0D2B" w:rsidRDefault="009D0D2B" w:rsidP="009D0D2B">
      <w:pPr>
        <w:autoSpaceDE w:val="0"/>
        <w:rPr>
          <w:rFonts w:cs="Arial"/>
          <w:sz w:val="10"/>
          <w:szCs w:val="10"/>
        </w:rPr>
      </w:pPr>
    </w:p>
    <w:p w:rsidR="009D0D2B" w:rsidRDefault="009D0D2B" w:rsidP="009D0D2B">
      <w:pPr>
        <w:autoSpaceDE w:val="0"/>
        <w:rPr>
          <w:rFonts w:cs="Arial"/>
          <w:sz w:val="10"/>
          <w:szCs w:val="10"/>
        </w:rPr>
      </w:pPr>
      <w:r>
        <w:rPr>
          <w:rFonts w:cs="Arial"/>
          <w:sz w:val="22"/>
        </w:rPr>
        <w:t>f) To assist the work of schools and other community agencies/organizations who provide resources for the prevention of youth substance abuse and violence.</w:t>
      </w:r>
    </w:p>
    <w:p w:rsidR="009D0D2B" w:rsidRDefault="009D0D2B" w:rsidP="009D0D2B">
      <w:pPr>
        <w:autoSpaceDE w:val="0"/>
        <w:rPr>
          <w:rFonts w:cs="Arial"/>
          <w:sz w:val="10"/>
          <w:szCs w:val="10"/>
        </w:rPr>
      </w:pPr>
    </w:p>
    <w:p w:rsidR="009D0D2B" w:rsidRDefault="009D0D2B" w:rsidP="009D0D2B">
      <w:pPr>
        <w:autoSpaceDE w:val="0"/>
        <w:rPr>
          <w:rFonts w:cs="Arial"/>
          <w:sz w:val="10"/>
          <w:szCs w:val="10"/>
        </w:rPr>
      </w:pPr>
      <w:r>
        <w:rPr>
          <w:rFonts w:cs="Arial"/>
          <w:sz w:val="22"/>
        </w:rPr>
        <w:t>g) To promote peace, unity and tolerance through the use of intercultural dialogue in learning programs and other educational efforts, including providing information and resources, for teachers, students and the general public.</w:t>
      </w:r>
    </w:p>
    <w:p w:rsidR="00E84B7A" w:rsidRDefault="00E84B7A"/>
    <w:p w:rsidR="00E84B7A" w:rsidRDefault="00E84B7A">
      <w:r>
        <w:t>Non Discrimination Statement:</w:t>
      </w:r>
    </w:p>
    <w:p w:rsidR="00E84B7A" w:rsidRPr="00E84B7A" w:rsidRDefault="00E84B7A">
      <w:pPr>
        <w:rPr>
          <w:sz w:val="10"/>
          <w:szCs w:val="10"/>
        </w:rPr>
      </w:pPr>
    </w:p>
    <w:p w:rsidR="00E84B7A" w:rsidRDefault="00E84B7A" w:rsidP="00E84B7A">
      <w:pPr>
        <w:autoSpaceDE w:val="0"/>
        <w:rPr>
          <w:rFonts w:cs="Arial"/>
          <w:sz w:val="22"/>
        </w:rPr>
      </w:pPr>
      <w:r>
        <w:rPr>
          <w:rFonts w:cs="Arial"/>
          <w:color w:val="000000"/>
          <w:sz w:val="22"/>
          <w:shd w:val="clear" w:color="auto" w:fill="FFFFFF"/>
        </w:rPr>
        <w:t>c) The HUB – Youth Central prohibits discrimination in providing member services or hiring on the basis of sexual orientation, gender identity, marital status and political ideology, as well as on the basis of race, gender, national origin, religion, and disabling condition. We adhere to The Washington Law Against Discrimination (the “WLAD”) which prohibits discrimination on the basis of marital status and sexual orientation.</w:t>
      </w:r>
    </w:p>
    <w:p w:rsidR="00E84B7A" w:rsidRDefault="00E84B7A"/>
    <w:sectPr w:rsidR="00E84B7A" w:rsidSect="00B734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67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20"/>
  <w:characterSpacingControl w:val="doNotCompress"/>
  <w:savePreviewPicture/>
  <w:compat/>
  <w:rsids>
    <w:rsidRoot w:val="009D0D2B"/>
    <w:rsid w:val="0008215C"/>
    <w:rsid w:val="00102E55"/>
    <w:rsid w:val="001A2E9C"/>
    <w:rsid w:val="001E7E39"/>
    <w:rsid w:val="003931CE"/>
    <w:rsid w:val="003F2D91"/>
    <w:rsid w:val="007D0959"/>
    <w:rsid w:val="00887A9D"/>
    <w:rsid w:val="009D0D2B"/>
    <w:rsid w:val="00A34564"/>
    <w:rsid w:val="00A412BA"/>
    <w:rsid w:val="00B734C4"/>
    <w:rsid w:val="00B931F5"/>
    <w:rsid w:val="00C97251"/>
    <w:rsid w:val="00E84B7A"/>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285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2835</Characters>
  <Application>Microsoft Macintosh Word</Application>
  <DocSecurity>0</DocSecurity>
  <Lines>23</Lines>
  <Paragraphs>5</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Maya Hough</cp:lastModifiedBy>
  <cp:revision>6</cp:revision>
  <dcterms:created xsi:type="dcterms:W3CDTF">2014-01-08T19:26:00Z</dcterms:created>
  <dcterms:modified xsi:type="dcterms:W3CDTF">2014-01-08T20:42:00Z</dcterms:modified>
</cp:coreProperties>
</file>